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2FF067" w14:textId="0D800466" w:rsidR="009A15EE" w:rsidRPr="00DD380B" w:rsidRDefault="006542B8" w:rsidP="00043DDD">
      <w:pPr>
        <w:rPr>
          <w:b/>
          <w:bCs/>
          <w:color w:val="333399"/>
          <w:w w:val="90"/>
          <w:sz w:val="22"/>
          <w:szCs w:val="22"/>
        </w:rPr>
      </w:pPr>
      <w:r w:rsidRPr="00DD380B">
        <w:rPr>
          <w:b/>
          <w:noProof/>
          <w:color w:val="333399"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0335812B" wp14:editId="4D41FB9A">
            <wp:simplePos x="0" y="0"/>
            <wp:positionH relativeFrom="column">
              <wp:posOffset>5266690</wp:posOffset>
            </wp:positionH>
            <wp:positionV relativeFrom="paragraph">
              <wp:posOffset>1905</wp:posOffset>
            </wp:positionV>
            <wp:extent cx="1555115" cy="2197100"/>
            <wp:effectExtent l="0" t="0" r="6985" b="0"/>
            <wp:wrapSquare wrapText="bothSides"/>
            <wp:docPr id="989707297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707297" name="Obrázek 98970729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115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3D62" w:rsidRPr="00DD380B">
        <w:rPr>
          <w:b/>
          <w:noProof/>
          <w:color w:val="333399"/>
          <w:sz w:val="22"/>
          <w:szCs w:val="22"/>
        </w:rPr>
        <w:drawing>
          <wp:anchor distT="0" distB="0" distL="114300" distR="114300" simplePos="0" relativeHeight="251657216" behindDoc="1" locked="0" layoutInCell="1" allowOverlap="1" wp14:anchorId="3ECA8E72" wp14:editId="53576CFC">
            <wp:simplePos x="0" y="0"/>
            <wp:positionH relativeFrom="column">
              <wp:posOffset>3124200</wp:posOffset>
            </wp:positionH>
            <wp:positionV relativeFrom="paragraph">
              <wp:posOffset>3810</wp:posOffset>
            </wp:positionV>
            <wp:extent cx="914400" cy="585470"/>
            <wp:effectExtent l="0" t="0" r="0" b="508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3DDD" w:rsidRPr="00DD380B">
        <w:rPr>
          <w:b/>
          <w:bCs/>
          <w:color w:val="333399"/>
          <w:w w:val="90"/>
          <w:sz w:val="22"/>
          <w:szCs w:val="22"/>
        </w:rPr>
        <w:t>PARIS</w:t>
      </w:r>
      <w:r w:rsidR="009A15EE" w:rsidRPr="00DD380B">
        <w:rPr>
          <w:b/>
          <w:bCs/>
          <w:color w:val="333399"/>
          <w:w w:val="90"/>
          <w:sz w:val="22"/>
          <w:szCs w:val="22"/>
        </w:rPr>
        <w:t xml:space="preserve"> vzdělávací agentura s.r.o.</w:t>
      </w:r>
      <w:r w:rsidR="00442FF7" w:rsidRPr="00DD380B">
        <w:rPr>
          <w:color w:val="333399"/>
        </w:rPr>
        <w:t xml:space="preserve"> </w:t>
      </w:r>
    </w:p>
    <w:p w14:paraId="4E267D27" w14:textId="78C72CD2" w:rsidR="009A15EE" w:rsidRPr="00DD380B" w:rsidRDefault="009A15EE" w:rsidP="00043DDD">
      <w:pPr>
        <w:rPr>
          <w:b/>
          <w:bCs/>
          <w:color w:val="333399"/>
          <w:w w:val="90"/>
          <w:sz w:val="22"/>
          <w:szCs w:val="22"/>
        </w:rPr>
      </w:pPr>
      <w:r w:rsidRPr="00DD380B">
        <w:rPr>
          <w:bCs/>
          <w:i/>
          <w:color w:val="333399"/>
          <w:w w:val="90"/>
          <w:sz w:val="22"/>
          <w:szCs w:val="22"/>
        </w:rPr>
        <w:t>Nakladatelství a vydavatelství</w:t>
      </w:r>
      <w:r w:rsidR="00363AF3" w:rsidRPr="00DD380B">
        <w:rPr>
          <w:b/>
          <w:bCs/>
          <w:color w:val="333399"/>
          <w:w w:val="90"/>
          <w:sz w:val="22"/>
          <w:szCs w:val="22"/>
        </w:rPr>
        <w:t xml:space="preserve"> </w:t>
      </w:r>
    </w:p>
    <w:p w14:paraId="359C23ED" w14:textId="2A82A0CD" w:rsidR="00043DDD" w:rsidRPr="00DD380B" w:rsidRDefault="00043DDD" w:rsidP="00043DDD">
      <w:pPr>
        <w:rPr>
          <w:b/>
          <w:bCs/>
          <w:color w:val="333399"/>
          <w:w w:val="90"/>
          <w:sz w:val="22"/>
          <w:szCs w:val="22"/>
        </w:rPr>
      </w:pPr>
      <w:r w:rsidRPr="00DD380B">
        <w:rPr>
          <w:color w:val="333399"/>
          <w:w w:val="90"/>
          <w:sz w:val="22"/>
          <w:szCs w:val="22"/>
        </w:rPr>
        <w:t>Žižkova</w:t>
      </w:r>
      <w:r w:rsidR="000836C8" w:rsidRPr="00DD380B">
        <w:rPr>
          <w:color w:val="333399"/>
          <w:w w:val="90"/>
          <w:sz w:val="22"/>
          <w:szCs w:val="22"/>
        </w:rPr>
        <w:t xml:space="preserve"> 2379, 734 01 Karviná – Mizerov</w:t>
      </w:r>
    </w:p>
    <w:p w14:paraId="421AFE02" w14:textId="53F1B1E7" w:rsidR="00043DDD" w:rsidRPr="00DD380B" w:rsidRDefault="00043DDD" w:rsidP="00043DDD">
      <w:pPr>
        <w:rPr>
          <w:color w:val="333399"/>
          <w:w w:val="90"/>
          <w:sz w:val="22"/>
          <w:szCs w:val="22"/>
        </w:rPr>
      </w:pPr>
      <w:r w:rsidRPr="00DD380B">
        <w:rPr>
          <w:color w:val="333399"/>
          <w:w w:val="90"/>
          <w:sz w:val="22"/>
          <w:szCs w:val="22"/>
        </w:rPr>
        <w:t>tel.</w:t>
      </w:r>
      <w:r w:rsidR="00363AF3" w:rsidRPr="00DD380B">
        <w:rPr>
          <w:color w:val="333399"/>
          <w:w w:val="90"/>
          <w:sz w:val="22"/>
          <w:szCs w:val="22"/>
        </w:rPr>
        <w:t>:</w:t>
      </w:r>
      <w:r w:rsidRPr="00DD380B">
        <w:rPr>
          <w:color w:val="333399"/>
          <w:w w:val="90"/>
          <w:sz w:val="22"/>
          <w:szCs w:val="22"/>
        </w:rPr>
        <w:t xml:space="preserve"> 596</w:t>
      </w:r>
      <w:r w:rsidR="00363AF3" w:rsidRPr="00DD380B">
        <w:rPr>
          <w:color w:val="333399"/>
          <w:w w:val="90"/>
          <w:sz w:val="22"/>
          <w:szCs w:val="22"/>
        </w:rPr>
        <w:t> </w:t>
      </w:r>
      <w:r w:rsidRPr="00DD380B">
        <w:rPr>
          <w:color w:val="333399"/>
          <w:w w:val="90"/>
          <w:sz w:val="22"/>
          <w:szCs w:val="22"/>
        </w:rPr>
        <w:t>338</w:t>
      </w:r>
      <w:r w:rsidR="00363AF3" w:rsidRPr="00DD380B">
        <w:rPr>
          <w:color w:val="333399"/>
          <w:w w:val="90"/>
          <w:sz w:val="22"/>
          <w:szCs w:val="22"/>
        </w:rPr>
        <w:t xml:space="preserve"> </w:t>
      </w:r>
      <w:r w:rsidRPr="00DD380B">
        <w:rPr>
          <w:color w:val="333399"/>
          <w:w w:val="90"/>
          <w:sz w:val="22"/>
          <w:szCs w:val="22"/>
        </w:rPr>
        <w:t>02</w:t>
      </w:r>
      <w:r w:rsidR="00363AF3" w:rsidRPr="00DD380B">
        <w:rPr>
          <w:color w:val="333399"/>
          <w:w w:val="90"/>
          <w:sz w:val="22"/>
          <w:szCs w:val="22"/>
        </w:rPr>
        <w:t>7</w:t>
      </w:r>
    </w:p>
    <w:p w14:paraId="208F746F" w14:textId="77777777" w:rsidR="00043DDD" w:rsidRPr="00DD380B" w:rsidRDefault="006435B9" w:rsidP="00043DDD">
      <w:pPr>
        <w:rPr>
          <w:b/>
          <w:color w:val="333399"/>
          <w:w w:val="90"/>
          <w:sz w:val="22"/>
          <w:szCs w:val="22"/>
        </w:rPr>
      </w:pPr>
      <w:hyperlink r:id="rId8" w:history="1">
        <w:r w:rsidR="00D2149C" w:rsidRPr="00DD380B">
          <w:rPr>
            <w:rStyle w:val="Hypertextovodkaz"/>
            <w:b/>
            <w:color w:val="333399"/>
            <w:w w:val="90"/>
            <w:sz w:val="22"/>
            <w:szCs w:val="22"/>
          </w:rPr>
          <w:t>nakladatelstvi@paris-karvina.cz</w:t>
        </w:r>
      </w:hyperlink>
    </w:p>
    <w:p w14:paraId="3A729AC5" w14:textId="77777777" w:rsidR="00043DDD" w:rsidRPr="00DD380B" w:rsidRDefault="006435B9" w:rsidP="00F351F7">
      <w:pPr>
        <w:spacing w:after="120"/>
        <w:rPr>
          <w:b/>
          <w:color w:val="333399"/>
          <w:w w:val="90"/>
          <w:u w:val="single"/>
        </w:rPr>
      </w:pPr>
      <w:hyperlink r:id="rId9" w:history="1">
        <w:r w:rsidR="00043DDD" w:rsidRPr="00DD380B">
          <w:rPr>
            <w:rStyle w:val="Hypertextovodkaz"/>
            <w:b/>
            <w:color w:val="333399"/>
            <w:w w:val="90"/>
            <w:sz w:val="22"/>
            <w:szCs w:val="22"/>
            <w:u w:val="none"/>
          </w:rPr>
          <w:t>www.paris-karvina.cz</w:t>
        </w:r>
      </w:hyperlink>
    </w:p>
    <w:p w14:paraId="279B87B9" w14:textId="2E696043" w:rsidR="00F16A28" w:rsidRPr="00DD380B" w:rsidRDefault="00511999" w:rsidP="00043DDD">
      <w:pPr>
        <w:jc w:val="both"/>
        <w:rPr>
          <w:color w:val="333399"/>
          <w:w w:val="90"/>
        </w:rPr>
      </w:pPr>
      <w:r w:rsidRPr="00DD380B">
        <w:rPr>
          <w:color w:val="333399"/>
          <w:w w:val="90"/>
        </w:rPr>
        <w:t>nabízí</w:t>
      </w:r>
      <w:r w:rsidR="00B060D4" w:rsidRPr="00DD380B">
        <w:rPr>
          <w:color w:val="333399"/>
          <w:w w:val="90"/>
        </w:rPr>
        <w:t xml:space="preserve"> </w:t>
      </w:r>
      <w:r w:rsidR="007B504C" w:rsidRPr="00DD380B">
        <w:rPr>
          <w:color w:val="333399"/>
          <w:w w:val="90"/>
        </w:rPr>
        <w:t>ředitelům,</w:t>
      </w:r>
      <w:r w:rsidR="00E151FC" w:rsidRPr="00DD380B">
        <w:rPr>
          <w:color w:val="333399"/>
          <w:w w:val="90"/>
        </w:rPr>
        <w:t xml:space="preserve"> dalším vedoucím pracovníkům,</w:t>
      </w:r>
      <w:r w:rsidR="007B504C" w:rsidRPr="00DD380B">
        <w:rPr>
          <w:color w:val="333399"/>
          <w:w w:val="90"/>
        </w:rPr>
        <w:t xml:space="preserve"> ekonomům</w:t>
      </w:r>
      <w:r w:rsidR="00E151FC" w:rsidRPr="00DD380B">
        <w:rPr>
          <w:color w:val="333399"/>
          <w:w w:val="90"/>
        </w:rPr>
        <w:t xml:space="preserve"> a</w:t>
      </w:r>
      <w:r w:rsidR="007B504C" w:rsidRPr="00DD380B">
        <w:rPr>
          <w:color w:val="333399"/>
          <w:w w:val="90"/>
        </w:rPr>
        <w:t xml:space="preserve"> účetn</w:t>
      </w:r>
      <w:r w:rsidR="004D6DAA" w:rsidRPr="00DD380B">
        <w:rPr>
          <w:color w:val="333399"/>
          <w:w w:val="90"/>
        </w:rPr>
        <w:t>ím</w:t>
      </w:r>
      <w:r w:rsidR="00E151FC" w:rsidRPr="00DD380B">
        <w:rPr>
          <w:color w:val="333399"/>
          <w:w w:val="90"/>
        </w:rPr>
        <w:t xml:space="preserve"> </w:t>
      </w:r>
      <w:r w:rsidR="007B504C" w:rsidRPr="00DD380B">
        <w:rPr>
          <w:color w:val="333399"/>
          <w:w w:val="90"/>
        </w:rPr>
        <w:t>škol</w:t>
      </w:r>
      <w:r w:rsidR="00E151FC" w:rsidRPr="00DD380B">
        <w:rPr>
          <w:color w:val="333399"/>
          <w:w w:val="90"/>
        </w:rPr>
        <w:t xml:space="preserve"> </w:t>
      </w:r>
      <w:r w:rsidR="007B504C" w:rsidRPr="00DD380B">
        <w:rPr>
          <w:color w:val="333399"/>
          <w:w w:val="90"/>
        </w:rPr>
        <w:t xml:space="preserve">a dalších příspěvkových organizací </w:t>
      </w:r>
      <w:r w:rsidR="00270D1F" w:rsidRPr="00DD380B">
        <w:rPr>
          <w:color w:val="333399"/>
          <w:w w:val="90"/>
        </w:rPr>
        <w:t>publikaci</w:t>
      </w:r>
    </w:p>
    <w:p w14:paraId="14B29DD3" w14:textId="77777777" w:rsidR="00511999" w:rsidRPr="00DD380B" w:rsidRDefault="00511999" w:rsidP="00043DDD">
      <w:pPr>
        <w:jc w:val="both"/>
        <w:rPr>
          <w:b/>
          <w:color w:val="333399"/>
          <w:w w:val="90"/>
          <w:sz w:val="40"/>
          <w:szCs w:val="40"/>
        </w:rPr>
        <w:sectPr w:rsidR="00511999" w:rsidRPr="00DD380B" w:rsidSect="00DF196F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14:paraId="4AFE6076" w14:textId="38E44022" w:rsidR="00E151FC" w:rsidRPr="00DD380B" w:rsidRDefault="00E151FC" w:rsidP="000836C8">
      <w:pPr>
        <w:spacing w:line="200" w:lineRule="atLeast"/>
        <w:rPr>
          <w:b/>
          <w:smallCaps/>
          <w:color w:val="333399"/>
          <w:w w:val="90"/>
          <w:sz w:val="40"/>
          <w:szCs w:val="40"/>
        </w:rPr>
      </w:pPr>
      <w:r w:rsidRPr="00DD380B">
        <w:rPr>
          <w:b/>
          <w:smallCaps/>
          <w:color w:val="333399"/>
          <w:w w:val="90"/>
          <w:sz w:val="40"/>
          <w:szCs w:val="40"/>
        </w:rPr>
        <w:lastRenderedPageBreak/>
        <w:t>Vnitřní kontrola</w:t>
      </w:r>
    </w:p>
    <w:p w14:paraId="50E2429F" w14:textId="1D70A459" w:rsidR="006E6EB0" w:rsidRPr="00DD380B" w:rsidRDefault="00E151FC" w:rsidP="000836C8">
      <w:pPr>
        <w:spacing w:line="200" w:lineRule="atLeast"/>
        <w:rPr>
          <w:b/>
          <w:smallCaps/>
          <w:color w:val="333399"/>
          <w:w w:val="90"/>
          <w:sz w:val="40"/>
          <w:szCs w:val="40"/>
        </w:rPr>
      </w:pPr>
      <w:r w:rsidRPr="00DD380B">
        <w:rPr>
          <w:b/>
          <w:smallCaps/>
          <w:color w:val="333399"/>
          <w:w w:val="90"/>
          <w:sz w:val="40"/>
          <w:szCs w:val="40"/>
        </w:rPr>
        <w:t xml:space="preserve">ve </w:t>
      </w:r>
      <w:r w:rsidR="006B1C2E" w:rsidRPr="00DD380B">
        <w:rPr>
          <w:b/>
          <w:smallCaps/>
          <w:color w:val="333399"/>
          <w:w w:val="90"/>
          <w:sz w:val="40"/>
          <w:szCs w:val="40"/>
        </w:rPr>
        <w:t xml:space="preserve">školách a dalších příspěvkových </w:t>
      </w:r>
      <w:r w:rsidRPr="00DD380B">
        <w:rPr>
          <w:b/>
          <w:smallCaps/>
          <w:color w:val="333399"/>
          <w:w w:val="90"/>
          <w:sz w:val="40"/>
          <w:szCs w:val="40"/>
        </w:rPr>
        <w:t>organizacích</w:t>
      </w:r>
      <w:r w:rsidR="004D6DAA" w:rsidRPr="00DD380B">
        <w:rPr>
          <w:b/>
          <w:smallCaps/>
          <w:color w:val="333399"/>
          <w:w w:val="90"/>
          <w:sz w:val="40"/>
          <w:szCs w:val="40"/>
        </w:rPr>
        <w:t xml:space="preserve"> </w:t>
      </w:r>
      <w:r w:rsidRPr="00DD380B">
        <w:rPr>
          <w:b/>
          <w:smallCaps/>
          <w:color w:val="333399"/>
          <w:w w:val="90"/>
          <w:sz w:val="40"/>
          <w:szCs w:val="40"/>
        </w:rPr>
        <w:t>v otázkách a odpovědích</w:t>
      </w:r>
    </w:p>
    <w:p w14:paraId="375BA463" w14:textId="4DDE5345" w:rsidR="00A32425" w:rsidRPr="00DD380B" w:rsidRDefault="00270D1F" w:rsidP="004D6DAA">
      <w:pPr>
        <w:spacing w:line="220" w:lineRule="atLeast"/>
        <w:rPr>
          <w:b/>
          <w:color w:val="333399"/>
          <w:sz w:val="28"/>
          <w:szCs w:val="28"/>
        </w:rPr>
      </w:pPr>
      <w:r w:rsidRPr="00DD380B">
        <w:rPr>
          <w:b/>
          <w:color w:val="333399"/>
          <w:sz w:val="28"/>
          <w:szCs w:val="28"/>
        </w:rPr>
        <w:t>autor</w:t>
      </w:r>
      <w:r w:rsidR="00511999" w:rsidRPr="00DD380B">
        <w:rPr>
          <w:b/>
          <w:color w:val="333399"/>
          <w:sz w:val="28"/>
          <w:szCs w:val="28"/>
        </w:rPr>
        <w:t xml:space="preserve"> Ing. </w:t>
      </w:r>
      <w:r w:rsidR="00A32425" w:rsidRPr="00DD380B">
        <w:rPr>
          <w:b/>
          <w:color w:val="333399"/>
          <w:sz w:val="28"/>
          <w:szCs w:val="28"/>
        </w:rPr>
        <w:t>Petr SIKORA</w:t>
      </w:r>
    </w:p>
    <w:p w14:paraId="020E462C" w14:textId="3EF0AD14" w:rsidR="00D942EA" w:rsidRPr="00DD380B" w:rsidRDefault="00D942EA" w:rsidP="00D942EA">
      <w:pPr>
        <w:spacing w:before="100" w:beforeAutospacing="1"/>
        <w:jc w:val="both"/>
        <w:rPr>
          <w:color w:val="333399"/>
          <w:sz w:val="22"/>
          <w:szCs w:val="22"/>
        </w:rPr>
      </w:pPr>
      <w:r w:rsidRPr="00DD380B">
        <w:rPr>
          <w:color w:val="333399"/>
          <w:sz w:val="22"/>
          <w:szCs w:val="22"/>
        </w:rPr>
        <w:t>Kniha je určena ředitelům, ekonomům a úč</w:t>
      </w:r>
      <w:r w:rsidR="006435B9">
        <w:rPr>
          <w:color w:val="333399"/>
          <w:sz w:val="22"/>
          <w:szCs w:val="22"/>
        </w:rPr>
        <w:t>etním příspěvkových organizací</w:t>
      </w:r>
      <w:bookmarkStart w:id="0" w:name="_GoBack"/>
      <w:bookmarkEnd w:id="0"/>
      <w:r w:rsidRPr="00DD380B">
        <w:rPr>
          <w:color w:val="333399"/>
          <w:sz w:val="22"/>
          <w:szCs w:val="22"/>
        </w:rPr>
        <w:t xml:space="preserve"> – státních i těch zřizovaných územními samosprávnými celky. Kromě související legislativy přináší formou otázek a odpovědí podstatné informace o vnitřním kontrolním systému v příspěvkových organizacích. </w:t>
      </w:r>
      <w:r w:rsidRPr="00DD380B">
        <w:rPr>
          <w:b/>
          <w:bCs/>
          <w:color w:val="333399"/>
          <w:sz w:val="22"/>
          <w:szCs w:val="22"/>
        </w:rPr>
        <w:t>Druhé revidované vydání věnuje velkou pozornost předběžné kontrole příjmů a výdajů a v této souvislosti úloze příkazců operací, správců rozpočtu a hlavních účetních v podmínkách zákona o řízení a kontrole veřejných financí, který s účinností od 1. 1. 2027 nahrazuje zákon o finanční kontrole a jeho prováděcí vyhlášku</w:t>
      </w:r>
      <w:r w:rsidRPr="00DD380B">
        <w:rPr>
          <w:color w:val="333399"/>
          <w:sz w:val="22"/>
          <w:szCs w:val="22"/>
        </w:rPr>
        <w:t>. Publikace se nevyhýbá ani sporným nejednoznačným tématům, jako je například schvalování hotovostních příjmů a výdajů a fungování vnitřní kontroly v malých příspěvkových organizacích. Při přípravě publikace autor vycházel z dlouholeté praxe kontrolora a lektora. Cennou inspirací mu byly četné dotazy k problematice vnitřní kontroly od účastníků vzdělávacích seminářů.</w:t>
      </w:r>
    </w:p>
    <w:p w14:paraId="3C2DD19F" w14:textId="77777777" w:rsidR="006C3D62" w:rsidRPr="00DD380B" w:rsidRDefault="006C3D62" w:rsidP="00B9329B">
      <w:pPr>
        <w:pBdr>
          <w:bottom w:val="single" w:sz="8" w:space="1" w:color="000000"/>
        </w:pBdr>
        <w:spacing w:line="40" w:lineRule="exact"/>
        <w:jc w:val="both"/>
        <w:rPr>
          <w:color w:val="333399"/>
          <w:sz w:val="18"/>
          <w:szCs w:val="18"/>
        </w:rPr>
      </w:pPr>
    </w:p>
    <w:p w14:paraId="1B0A9903" w14:textId="77777777" w:rsidR="00D942EA" w:rsidRPr="00DD380B" w:rsidRDefault="00D942EA" w:rsidP="00E151FC">
      <w:pPr>
        <w:pStyle w:val="Standard"/>
        <w:autoSpaceDE w:val="0"/>
        <w:rPr>
          <w:rFonts w:eastAsia="Lucida Sans Unicode" w:cs="Times New Roman"/>
          <w:b/>
          <w:bCs/>
          <w:color w:val="333399"/>
          <w:sz w:val="22"/>
          <w:szCs w:val="22"/>
          <w:u w:val="single"/>
        </w:rPr>
      </w:pPr>
    </w:p>
    <w:p w14:paraId="63F7F027" w14:textId="6585A476" w:rsidR="00E151FC" w:rsidRPr="00DD380B" w:rsidRDefault="00E151FC" w:rsidP="00E151FC">
      <w:pPr>
        <w:pStyle w:val="Standard"/>
        <w:autoSpaceDE w:val="0"/>
        <w:rPr>
          <w:rFonts w:eastAsia="Lucida Sans Unicode" w:cs="Times New Roman"/>
          <w:b/>
          <w:bCs/>
          <w:color w:val="333399"/>
          <w:sz w:val="22"/>
          <w:szCs w:val="22"/>
          <w:u w:val="single"/>
        </w:rPr>
      </w:pPr>
      <w:r w:rsidRPr="00DD380B">
        <w:rPr>
          <w:rFonts w:eastAsia="Lucida Sans Unicode" w:cs="Times New Roman"/>
          <w:b/>
          <w:bCs/>
          <w:color w:val="333399"/>
          <w:sz w:val="22"/>
          <w:szCs w:val="22"/>
          <w:u w:val="single"/>
        </w:rPr>
        <w:t>Výběr z obsahu:</w:t>
      </w:r>
    </w:p>
    <w:p w14:paraId="39C503BA" w14:textId="77777777" w:rsidR="00E151FC" w:rsidRPr="00DD380B" w:rsidRDefault="00E151FC" w:rsidP="00E151FC">
      <w:pPr>
        <w:pStyle w:val="Standard"/>
        <w:snapToGrid w:val="0"/>
        <w:rPr>
          <w:rFonts w:cs="Times New Roman"/>
          <w:b/>
          <w:bCs/>
          <w:color w:val="333399"/>
          <w:sz w:val="22"/>
          <w:szCs w:val="22"/>
        </w:rPr>
      </w:pPr>
      <w:r w:rsidRPr="00DD380B">
        <w:rPr>
          <w:rFonts w:cs="Times New Roman"/>
          <w:b/>
          <w:bCs/>
          <w:color w:val="333399"/>
          <w:sz w:val="22"/>
          <w:szCs w:val="22"/>
        </w:rPr>
        <w:t>Legislativní rámec</w:t>
      </w:r>
    </w:p>
    <w:p w14:paraId="562CBE33" w14:textId="728EE150" w:rsidR="00E151FC" w:rsidRPr="00DD380B" w:rsidRDefault="00E151FC" w:rsidP="00E151FC">
      <w:pPr>
        <w:pStyle w:val="Standard"/>
        <w:snapToGrid w:val="0"/>
        <w:spacing w:line="0" w:lineRule="atLeast"/>
        <w:rPr>
          <w:rFonts w:cs="Times New Roman"/>
          <w:b/>
          <w:bCs/>
          <w:color w:val="333399"/>
          <w:sz w:val="22"/>
          <w:szCs w:val="22"/>
        </w:rPr>
      </w:pPr>
      <w:r w:rsidRPr="00DD380B">
        <w:rPr>
          <w:rFonts w:cs="Times New Roman"/>
          <w:b/>
          <w:bCs/>
          <w:color w:val="333399"/>
          <w:sz w:val="22"/>
          <w:szCs w:val="22"/>
        </w:rPr>
        <w:t xml:space="preserve">Otázky a odpovědi k zákonu o </w:t>
      </w:r>
      <w:r w:rsidR="00D942EA" w:rsidRPr="00DD380B">
        <w:rPr>
          <w:rFonts w:cs="Times New Roman"/>
          <w:b/>
          <w:bCs/>
          <w:color w:val="333399"/>
          <w:sz w:val="22"/>
          <w:szCs w:val="22"/>
        </w:rPr>
        <w:t>řízení a kontrole veřejných financí</w:t>
      </w:r>
    </w:p>
    <w:p w14:paraId="502B98EC" w14:textId="77777777" w:rsidR="00D942EA" w:rsidRPr="00DD380B" w:rsidRDefault="00D942EA" w:rsidP="00D942EA">
      <w:pPr>
        <w:numPr>
          <w:ilvl w:val="0"/>
          <w:numId w:val="15"/>
        </w:numPr>
        <w:ind w:left="714" w:hanging="357"/>
        <w:contextualSpacing/>
        <w:rPr>
          <w:color w:val="333399"/>
          <w:sz w:val="22"/>
          <w:szCs w:val="22"/>
        </w:rPr>
      </w:pPr>
      <w:r w:rsidRPr="00DD380B">
        <w:rPr>
          <w:color w:val="333399"/>
          <w:sz w:val="22"/>
          <w:szCs w:val="22"/>
        </w:rPr>
        <w:t>Základní pojmy a povinnosti</w:t>
      </w:r>
    </w:p>
    <w:p w14:paraId="33966A7B" w14:textId="77777777" w:rsidR="00D942EA" w:rsidRPr="00DD380B" w:rsidRDefault="00D942EA" w:rsidP="00D942EA">
      <w:pPr>
        <w:numPr>
          <w:ilvl w:val="0"/>
          <w:numId w:val="15"/>
        </w:numPr>
        <w:ind w:left="714" w:hanging="357"/>
        <w:contextualSpacing/>
        <w:rPr>
          <w:color w:val="333399"/>
          <w:sz w:val="22"/>
          <w:szCs w:val="22"/>
        </w:rPr>
      </w:pPr>
      <w:r w:rsidRPr="00DD380B">
        <w:rPr>
          <w:color w:val="333399"/>
          <w:sz w:val="22"/>
          <w:szCs w:val="22"/>
        </w:rPr>
        <w:t>Příkazce operace, správce rozpočtu a hlavní účetní</w:t>
      </w:r>
    </w:p>
    <w:p w14:paraId="2C7FB4DF" w14:textId="77777777" w:rsidR="00D942EA" w:rsidRPr="00DD380B" w:rsidRDefault="00D942EA" w:rsidP="00D942EA">
      <w:pPr>
        <w:numPr>
          <w:ilvl w:val="0"/>
          <w:numId w:val="15"/>
        </w:numPr>
        <w:ind w:left="714" w:hanging="357"/>
        <w:contextualSpacing/>
        <w:rPr>
          <w:color w:val="333399"/>
          <w:sz w:val="22"/>
          <w:szCs w:val="22"/>
        </w:rPr>
      </w:pPr>
      <w:r w:rsidRPr="00DD380B">
        <w:rPr>
          <w:color w:val="333399"/>
          <w:sz w:val="22"/>
          <w:szCs w:val="22"/>
        </w:rPr>
        <w:t xml:space="preserve">Předběžná kontrola příjmů </w:t>
      </w:r>
    </w:p>
    <w:p w14:paraId="3A4A8DBA" w14:textId="0067ED31" w:rsidR="00D942EA" w:rsidRPr="00DD380B" w:rsidRDefault="00D942EA" w:rsidP="00D942EA">
      <w:pPr>
        <w:numPr>
          <w:ilvl w:val="0"/>
          <w:numId w:val="15"/>
        </w:numPr>
        <w:ind w:left="714" w:hanging="357"/>
        <w:contextualSpacing/>
        <w:rPr>
          <w:color w:val="333399"/>
          <w:sz w:val="22"/>
          <w:szCs w:val="22"/>
        </w:rPr>
      </w:pPr>
      <w:r w:rsidRPr="00DD380B">
        <w:rPr>
          <w:color w:val="333399"/>
          <w:sz w:val="22"/>
          <w:szCs w:val="22"/>
        </w:rPr>
        <w:t>Předběžná kontrola výdajů před schválením (limitovaný a individuální příslib)</w:t>
      </w:r>
    </w:p>
    <w:p w14:paraId="592BF3AF" w14:textId="77777777" w:rsidR="00D942EA" w:rsidRPr="00DD380B" w:rsidRDefault="00D942EA" w:rsidP="00D942EA">
      <w:pPr>
        <w:numPr>
          <w:ilvl w:val="0"/>
          <w:numId w:val="15"/>
        </w:numPr>
        <w:ind w:left="714" w:hanging="357"/>
        <w:contextualSpacing/>
        <w:rPr>
          <w:color w:val="333399"/>
          <w:sz w:val="22"/>
          <w:szCs w:val="22"/>
        </w:rPr>
      </w:pPr>
      <w:r w:rsidRPr="00DD380B">
        <w:rPr>
          <w:color w:val="333399"/>
          <w:sz w:val="22"/>
          <w:szCs w:val="22"/>
        </w:rPr>
        <w:t>Předběžná kontrola výdajů před platbou</w:t>
      </w:r>
    </w:p>
    <w:p w14:paraId="0630559F" w14:textId="77777777" w:rsidR="00D942EA" w:rsidRPr="00DD380B" w:rsidRDefault="00D942EA" w:rsidP="00D942EA">
      <w:pPr>
        <w:numPr>
          <w:ilvl w:val="0"/>
          <w:numId w:val="15"/>
        </w:numPr>
        <w:ind w:left="714" w:hanging="357"/>
        <w:contextualSpacing/>
        <w:rPr>
          <w:color w:val="333399"/>
          <w:sz w:val="22"/>
          <w:szCs w:val="22"/>
        </w:rPr>
      </w:pPr>
      <w:r w:rsidRPr="00DD380B">
        <w:rPr>
          <w:color w:val="333399"/>
          <w:sz w:val="22"/>
          <w:szCs w:val="22"/>
        </w:rPr>
        <w:t>Sloučení funkce správce rozpočtu a hlavního účetního</w:t>
      </w:r>
    </w:p>
    <w:p w14:paraId="07516E76" w14:textId="77777777" w:rsidR="00D942EA" w:rsidRPr="00DD380B" w:rsidRDefault="00D942EA" w:rsidP="00D942EA">
      <w:pPr>
        <w:numPr>
          <w:ilvl w:val="0"/>
          <w:numId w:val="15"/>
        </w:numPr>
        <w:ind w:left="714" w:hanging="357"/>
        <w:contextualSpacing/>
        <w:rPr>
          <w:color w:val="333399"/>
          <w:sz w:val="22"/>
          <w:szCs w:val="22"/>
        </w:rPr>
      </w:pPr>
      <w:r w:rsidRPr="00DD380B">
        <w:rPr>
          <w:color w:val="333399"/>
          <w:sz w:val="22"/>
          <w:szCs w:val="22"/>
        </w:rPr>
        <w:t>Elektronická řídicí kontrola příjmů a výdajů</w:t>
      </w:r>
    </w:p>
    <w:p w14:paraId="5A075319" w14:textId="77777777" w:rsidR="00D942EA" w:rsidRPr="00DD380B" w:rsidRDefault="00D942EA" w:rsidP="00D942EA">
      <w:pPr>
        <w:numPr>
          <w:ilvl w:val="0"/>
          <w:numId w:val="15"/>
        </w:numPr>
        <w:ind w:left="714" w:hanging="357"/>
        <w:contextualSpacing/>
        <w:rPr>
          <w:color w:val="333399"/>
          <w:sz w:val="22"/>
          <w:szCs w:val="22"/>
        </w:rPr>
      </w:pPr>
      <w:r w:rsidRPr="00DD380B">
        <w:rPr>
          <w:color w:val="333399"/>
          <w:sz w:val="22"/>
          <w:szCs w:val="22"/>
        </w:rPr>
        <w:t>Kontrola majetkových operací</w:t>
      </w:r>
    </w:p>
    <w:p w14:paraId="660BC2B1" w14:textId="77777777" w:rsidR="00D942EA" w:rsidRPr="00DD380B" w:rsidRDefault="00D942EA" w:rsidP="00D942EA">
      <w:pPr>
        <w:numPr>
          <w:ilvl w:val="0"/>
          <w:numId w:val="15"/>
        </w:numPr>
        <w:ind w:left="714" w:hanging="357"/>
        <w:contextualSpacing/>
        <w:rPr>
          <w:color w:val="333399"/>
          <w:sz w:val="22"/>
          <w:szCs w:val="22"/>
        </w:rPr>
      </w:pPr>
      <w:r w:rsidRPr="00DD380B">
        <w:rPr>
          <w:color w:val="333399"/>
          <w:sz w:val="22"/>
          <w:szCs w:val="22"/>
        </w:rPr>
        <w:t>Osoby provádějící průběžnou kontrolu</w:t>
      </w:r>
    </w:p>
    <w:p w14:paraId="6C38ED9E" w14:textId="77777777" w:rsidR="00D942EA" w:rsidRPr="00DD380B" w:rsidRDefault="00D942EA" w:rsidP="00D942EA">
      <w:pPr>
        <w:numPr>
          <w:ilvl w:val="0"/>
          <w:numId w:val="15"/>
        </w:numPr>
        <w:ind w:left="714" w:hanging="357"/>
        <w:contextualSpacing/>
        <w:rPr>
          <w:color w:val="333399"/>
          <w:sz w:val="22"/>
          <w:szCs w:val="22"/>
        </w:rPr>
      </w:pPr>
      <w:r w:rsidRPr="00DD380B">
        <w:rPr>
          <w:color w:val="333399"/>
          <w:sz w:val="22"/>
          <w:szCs w:val="22"/>
        </w:rPr>
        <w:t>Věcná stránka průběžné kontroly</w:t>
      </w:r>
    </w:p>
    <w:p w14:paraId="5F00C720" w14:textId="77777777" w:rsidR="00D942EA" w:rsidRPr="00DD380B" w:rsidRDefault="00D942EA" w:rsidP="00D942EA">
      <w:pPr>
        <w:numPr>
          <w:ilvl w:val="0"/>
          <w:numId w:val="15"/>
        </w:numPr>
        <w:ind w:left="714" w:hanging="357"/>
        <w:contextualSpacing/>
        <w:rPr>
          <w:color w:val="333399"/>
          <w:sz w:val="22"/>
          <w:szCs w:val="22"/>
        </w:rPr>
      </w:pPr>
      <w:r w:rsidRPr="00DD380B">
        <w:rPr>
          <w:color w:val="333399"/>
          <w:sz w:val="22"/>
          <w:szCs w:val="22"/>
        </w:rPr>
        <w:t>Osoby provádějící následnou kontrolu</w:t>
      </w:r>
    </w:p>
    <w:p w14:paraId="3BE3F2DD" w14:textId="77777777" w:rsidR="00D942EA" w:rsidRPr="00DD380B" w:rsidRDefault="00D942EA" w:rsidP="00D942EA">
      <w:pPr>
        <w:numPr>
          <w:ilvl w:val="0"/>
          <w:numId w:val="15"/>
        </w:numPr>
        <w:ind w:left="714" w:hanging="357"/>
        <w:contextualSpacing/>
        <w:rPr>
          <w:color w:val="333399"/>
          <w:sz w:val="22"/>
          <w:szCs w:val="22"/>
        </w:rPr>
      </w:pPr>
      <w:r w:rsidRPr="00DD380B">
        <w:rPr>
          <w:color w:val="333399"/>
          <w:sz w:val="22"/>
          <w:szCs w:val="22"/>
        </w:rPr>
        <w:t>Náplň následné kontroly</w:t>
      </w:r>
    </w:p>
    <w:p w14:paraId="32E8D2C4" w14:textId="77777777" w:rsidR="00D942EA" w:rsidRPr="00DD380B" w:rsidRDefault="00D942EA" w:rsidP="00D942EA">
      <w:pPr>
        <w:numPr>
          <w:ilvl w:val="0"/>
          <w:numId w:val="15"/>
        </w:numPr>
        <w:ind w:left="714" w:hanging="357"/>
        <w:contextualSpacing/>
        <w:rPr>
          <w:color w:val="333399"/>
          <w:sz w:val="22"/>
          <w:szCs w:val="22"/>
        </w:rPr>
      </w:pPr>
      <w:r w:rsidRPr="00DD380B">
        <w:rPr>
          <w:color w:val="333399"/>
          <w:sz w:val="22"/>
          <w:szCs w:val="22"/>
        </w:rPr>
        <w:t>Využití účetnictví v rámci následné kontroly</w:t>
      </w:r>
    </w:p>
    <w:p w14:paraId="28EA71CF" w14:textId="77777777" w:rsidR="00D942EA" w:rsidRPr="00DD380B" w:rsidRDefault="00D942EA" w:rsidP="00D942EA">
      <w:pPr>
        <w:numPr>
          <w:ilvl w:val="0"/>
          <w:numId w:val="15"/>
        </w:numPr>
        <w:ind w:left="714" w:hanging="357"/>
        <w:contextualSpacing/>
        <w:rPr>
          <w:color w:val="333399"/>
          <w:sz w:val="22"/>
          <w:szCs w:val="22"/>
        </w:rPr>
      </w:pPr>
      <w:r w:rsidRPr="00DD380B">
        <w:rPr>
          <w:color w:val="333399"/>
          <w:sz w:val="22"/>
          <w:szCs w:val="22"/>
        </w:rPr>
        <w:t>Další dotazy k vnitřní kontrole</w:t>
      </w:r>
    </w:p>
    <w:p w14:paraId="72CBCE2A" w14:textId="77777777" w:rsidR="00E151FC" w:rsidRPr="00DD380B" w:rsidRDefault="00E151FC" w:rsidP="00E151FC">
      <w:pPr>
        <w:pStyle w:val="Standard"/>
        <w:snapToGrid w:val="0"/>
        <w:rPr>
          <w:rFonts w:cs="Times New Roman"/>
          <w:b/>
          <w:bCs/>
          <w:color w:val="333399"/>
          <w:sz w:val="22"/>
          <w:szCs w:val="22"/>
        </w:rPr>
      </w:pPr>
      <w:r w:rsidRPr="00DD380B">
        <w:rPr>
          <w:rFonts w:cs="Times New Roman"/>
          <w:b/>
          <w:bCs/>
          <w:color w:val="333399"/>
          <w:sz w:val="22"/>
          <w:szCs w:val="22"/>
        </w:rPr>
        <w:t>Přehled častých nedostatků ve vnitřní kontrole</w:t>
      </w:r>
    </w:p>
    <w:p w14:paraId="52035FBE" w14:textId="6C215A10" w:rsidR="00511999" w:rsidRPr="00DD380B" w:rsidRDefault="006B230D" w:rsidP="006542B8">
      <w:pPr>
        <w:spacing w:before="100" w:beforeAutospacing="1" w:after="100" w:afterAutospacing="1"/>
        <w:rPr>
          <w:color w:val="333399"/>
          <w:sz w:val="22"/>
          <w:szCs w:val="22"/>
        </w:rPr>
      </w:pPr>
      <w:r w:rsidRPr="00DD380B">
        <w:rPr>
          <w:color w:val="333399"/>
          <w:sz w:val="22"/>
          <w:szCs w:val="22"/>
        </w:rPr>
        <w:t xml:space="preserve">Na publikaci navazují elektronické přílohy s doprovodnými materiály včetně užitečných vzorů písemností souvisejících s vnitřní kontrolou, jako je například limitovaný příslib nebo záznam o provedení předběžné kontroly výdajové operace před platbou. </w:t>
      </w:r>
    </w:p>
    <w:p w14:paraId="667CDA95" w14:textId="65B49ACF" w:rsidR="00511999" w:rsidRPr="00DD380B" w:rsidRDefault="002114DA" w:rsidP="005C73AA">
      <w:pPr>
        <w:outlineLvl w:val="0"/>
        <w:rPr>
          <w:b/>
          <w:color w:val="333399"/>
          <w:sz w:val="20"/>
          <w:szCs w:val="20"/>
        </w:rPr>
      </w:pPr>
      <w:r w:rsidRPr="00DD380B">
        <w:rPr>
          <w:b/>
          <w:color w:val="333399"/>
          <w:sz w:val="20"/>
          <w:szCs w:val="20"/>
        </w:rPr>
        <w:t xml:space="preserve">PARIS </w:t>
      </w:r>
      <w:r w:rsidR="00385596" w:rsidRPr="00DD380B">
        <w:rPr>
          <w:b/>
          <w:color w:val="333399"/>
          <w:sz w:val="20"/>
          <w:szCs w:val="20"/>
        </w:rPr>
        <w:t>9</w:t>
      </w:r>
      <w:r w:rsidRPr="00DD380B">
        <w:rPr>
          <w:b/>
          <w:color w:val="333399"/>
          <w:sz w:val="20"/>
          <w:szCs w:val="20"/>
        </w:rPr>
        <w:t>/20</w:t>
      </w:r>
      <w:r w:rsidR="00D942EA" w:rsidRPr="00DD380B">
        <w:rPr>
          <w:b/>
          <w:color w:val="333399"/>
          <w:sz w:val="20"/>
          <w:szCs w:val="20"/>
        </w:rPr>
        <w:t>26</w:t>
      </w:r>
      <w:r w:rsidR="0013398F" w:rsidRPr="00DD380B">
        <w:rPr>
          <w:b/>
          <w:color w:val="333399"/>
          <w:sz w:val="20"/>
          <w:szCs w:val="20"/>
        </w:rPr>
        <w:t>,</w:t>
      </w:r>
      <w:r w:rsidR="00B060D4" w:rsidRPr="00DD380B">
        <w:rPr>
          <w:b/>
          <w:color w:val="333399"/>
          <w:sz w:val="20"/>
          <w:szCs w:val="20"/>
        </w:rPr>
        <w:t xml:space="preserve"> </w:t>
      </w:r>
      <w:r w:rsidR="00D942EA" w:rsidRPr="00DD380B">
        <w:rPr>
          <w:b/>
          <w:color w:val="333399"/>
          <w:sz w:val="20"/>
          <w:szCs w:val="20"/>
        </w:rPr>
        <w:t>2</w:t>
      </w:r>
      <w:r w:rsidR="00B9329B" w:rsidRPr="00DD380B">
        <w:rPr>
          <w:b/>
          <w:color w:val="333399"/>
          <w:sz w:val="20"/>
          <w:szCs w:val="20"/>
        </w:rPr>
        <w:t xml:space="preserve">. vydání, </w:t>
      </w:r>
      <w:r w:rsidR="00B060D4" w:rsidRPr="00DD380B">
        <w:rPr>
          <w:b/>
          <w:color w:val="333399"/>
          <w:sz w:val="20"/>
          <w:szCs w:val="20"/>
        </w:rPr>
        <w:t xml:space="preserve">cena </w:t>
      </w:r>
      <w:r w:rsidR="006B230D" w:rsidRPr="00DD380B">
        <w:rPr>
          <w:b/>
          <w:color w:val="333399"/>
          <w:sz w:val="20"/>
          <w:szCs w:val="20"/>
        </w:rPr>
        <w:t>380</w:t>
      </w:r>
      <w:r w:rsidR="00B060D4" w:rsidRPr="00DD380B">
        <w:rPr>
          <w:b/>
          <w:color w:val="333399"/>
          <w:sz w:val="20"/>
          <w:szCs w:val="20"/>
        </w:rPr>
        <w:t>Kč (plus manipulační náklady)</w:t>
      </w:r>
      <w:r w:rsidR="00511999" w:rsidRPr="00DD380B">
        <w:rPr>
          <w:b/>
          <w:color w:val="333399"/>
          <w:sz w:val="20"/>
          <w:szCs w:val="20"/>
        </w:rPr>
        <w:t>, brož.</w:t>
      </w:r>
      <w:r w:rsidR="007B504C" w:rsidRPr="00DD380B">
        <w:rPr>
          <w:b/>
          <w:color w:val="333399"/>
          <w:sz w:val="20"/>
          <w:szCs w:val="20"/>
        </w:rPr>
        <w:t>,</w:t>
      </w:r>
      <w:r w:rsidR="00B20BC2" w:rsidRPr="00DD380B">
        <w:rPr>
          <w:b/>
          <w:color w:val="333399"/>
          <w:sz w:val="20"/>
          <w:szCs w:val="20"/>
        </w:rPr>
        <w:t xml:space="preserve"> 152</w:t>
      </w:r>
      <w:r w:rsidR="00511999" w:rsidRPr="00DD380B">
        <w:rPr>
          <w:b/>
          <w:color w:val="333399"/>
          <w:sz w:val="20"/>
          <w:szCs w:val="20"/>
        </w:rPr>
        <w:t xml:space="preserve"> stran</w:t>
      </w:r>
      <w:r w:rsidR="00B060D4" w:rsidRPr="00DD380B">
        <w:rPr>
          <w:b/>
          <w:color w:val="333399"/>
          <w:sz w:val="20"/>
          <w:szCs w:val="20"/>
        </w:rPr>
        <w:t xml:space="preserve">, </w:t>
      </w:r>
      <w:r w:rsidR="00D942EA" w:rsidRPr="00DD380B">
        <w:rPr>
          <w:b/>
          <w:color w:val="333399"/>
          <w:sz w:val="20"/>
          <w:szCs w:val="20"/>
        </w:rPr>
        <w:t>elektronické přílohy</w:t>
      </w:r>
    </w:p>
    <w:p w14:paraId="5EDA68CF" w14:textId="77777777" w:rsidR="00911DD4" w:rsidRPr="00DD380B" w:rsidRDefault="00911DD4" w:rsidP="00EC2E69">
      <w:pPr>
        <w:pStyle w:val="Nadpis1"/>
        <w:pBdr>
          <w:top w:val="dotted" w:sz="18" w:space="1" w:color="auto"/>
        </w:pBdr>
        <w:spacing w:before="120" w:after="80"/>
        <w:jc w:val="center"/>
        <w:rPr>
          <w:b/>
          <w:color w:val="333399"/>
          <w:sz w:val="24"/>
        </w:rPr>
      </w:pPr>
      <w:r w:rsidRPr="00DD380B">
        <w:rPr>
          <w:b/>
          <w:color w:val="333399"/>
          <w:sz w:val="24"/>
        </w:rPr>
        <w:t>Z á v a z n á   o b j e d n á v k a</w:t>
      </w:r>
    </w:p>
    <w:p w14:paraId="7BF3AF80" w14:textId="7AECB26B" w:rsidR="00911DD4" w:rsidRPr="00DD380B" w:rsidRDefault="00911DD4" w:rsidP="004D6DAA">
      <w:pPr>
        <w:spacing w:after="40" w:line="200" w:lineRule="exact"/>
        <w:ind w:left="3240" w:hanging="3240"/>
        <w:rPr>
          <w:color w:val="333399"/>
          <w:w w:val="90"/>
          <w:sz w:val="21"/>
          <w:szCs w:val="21"/>
        </w:rPr>
      </w:pPr>
      <w:r w:rsidRPr="00DD380B">
        <w:rPr>
          <w:color w:val="333399"/>
          <w:sz w:val="21"/>
          <w:szCs w:val="21"/>
        </w:rPr>
        <w:t xml:space="preserve">Objednáváme……ks publikace </w:t>
      </w:r>
      <w:r w:rsidR="00E151FC" w:rsidRPr="00DD380B">
        <w:rPr>
          <w:color w:val="333399"/>
          <w:sz w:val="21"/>
          <w:szCs w:val="21"/>
        </w:rPr>
        <w:t>Vnitřní kontrola ve školách a dalších příspěvkových organizacích v otázkách a odpovědích</w:t>
      </w:r>
    </w:p>
    <w:p w14:paraId="0711AACE" w14:textId="77777777" w:rsidR="00AA07DE" w:rsidRPr="00DD380B" w:rsidRDefault="00AA07DE" w:rsidP="00AA07DE">
      <w:pPr>
        <w:spacing w:before="120" w:after="160"/>
        <w:rPr>
          <w:color w:val="333399"/>
          <w:sz w:val="21"/>
          <w:szCs w:val="21"/>
        </w:rPr>
      </w:pPr>
      <w:r w:rsidRPr="00DD380B">
        <w:rPr>
          <w:color w:val="333399"/>
          <w:sz w:val="21"/>
          <w:szCs w:val="21"/>
        </w:rPr>
        <w:t>Fakturační adresa ………………………………………………………………………………………………</w:t>
      </w:r>
      <w:proofErr w:type="gramStart"/>
      <w:r w:rsidRPr="00DD380B">
        <w:rPr>
          <w:color w:val="333399"/>
          <w:sz w:val="21"/>
          <w:szCs w:val="21"/>
        </w:rPr>
        <w:t>…..…</w:t>
      </w:r>
      <w:proofErr w:type="gramEnd"/>
      <w:r w:rsidRPr="00DD380B">
        <w:rPr>
          <w:color w:val="333399"/>
          <w:sz w:val="21"/>
          <w:szCs w:val="21"/>
        </w:rPr>
        <w:t>………….…</w:t>
      </w:r>
    </w:p>
    <w:p w14:paraId="4BD245ED" w14:textId="77777777" w:rsidR="00AA07DE" w:rsidRPr="00DD380B" w:rsidRDefault="00AA07DE" w:rsidP="00AA07DE">
      <w:pPr>
        <w:spacing w:before="120" w:after="160"/>
        <w:rPr>
          <w:color w:val="333399"/>
          <w:sz w:val="21"/>
          <w:szCs w:val="21"/>
        </w:rPr>
      </w:pPr>
      <w:r w:rsidRPr="00DD380B">
        <w:rPr>
          <w:color w:val="333399"/>
          <w:sz w:val="21"/>
          <w:szCs w:val="21"/>
        </w:rPr>
        <w:t>Ulice, PSČ ………………………………………</w:t>
      </w:r>
      <w:proofErr w:type="gramStart"/>
      <w:r w:rsidRPr="00DD380B">
        <w:rPr>
          <w:color w:val="333399"/>
          <w:sz w:val="21"/>
          <w:szCs w:val="21"/>
        </w:rPr>
        <w:t>…..…</w:t>
      </w:r>
      <w:proofErr w:type="gramEnd"/>
      <w:r w:rsidRPr="00DD380B">
        <w:rPr>
          <w:color w:val="333399"/>
          <w:sz w:val="21"/>
          <w:szCs w:val="21"/>
        </w:rPr>
        <w:t>………………... Město ………..………………………………...………</w:t>
      </w:r>
    </w:p>
    <w:p w14:paraId="5CD16B90" w14:textId="77777777" w:rsidR="00AA07DE" w:rsidRPr="00DD380B" w:rsidRDefault="00AA07DE" w:rsidP="00AA07DE">
      <w:pPr>
        <w:spacing w:before="120" w:after="160"/>
        <w:rPr>
          <w:color w:val="333399"/>
          <w:sz w:val="21"/>
          <w:szCs w:val="21"/>
        </w:rPr>
      </w:pPr>
      <w:r w:rsidRPr="00DD380B">
        <w:rPr>
          <w:color w:val="333399"/>
          <w:sz w:val="21"/>
          <w:szCs w:val="21"/>
        </w:rPr>
        <w:t>Místo dodání (odlišné od fakturační adresy) ……………………………………………………………………………………</w:t>
      </w:r>
      <w:proofErr w:type="gramStart"/>
      <w:r w:rsidRPr="00DD380B">
        <w:rPr>
          <w:color w:val="333399"/>
          <w:sz w:val="21"/>
          <w:szCs w:val="21"/>
        </w:rPr>
        <w:t>…..</w:t>
      </w:r>
      <w:proofErr w:type="gramEnd"/>
    </w:p>
    <w:p w14:paraId="26BED4D4" w14:textId="01F77D9F" w:rsidR="00D82F0B" w:rsidRPr="00DD380B" w:rsidRDefault="00AA07DE" w:rsidP="00AA07DE">
      <w:pPr>
        <w:spacing w:before="120" w:after="160"/>
        <w:rPr>
          <w:color w:val="333399"/>
          <w:sz w:val="21"/>
          <w:szCs w:val="21"/>
        </w:rPr>
      </w:pPr>
      <w:r w:rsidRPr="00DD380B">
        <w:rPr>
          <w:b/>
          <w:color w:val="333399"/>
          <w:sz w:val="21"/>
          <w:szCs w:val="21"/>
        </w:rPr>
        <w:t>IČ</w:t>
      </w:r>
      <w:r w:rsidRPr="00DD380B">
        <w:rPr>
          <w:color w:val="333399"/>
          <w:sz w:val="21"/>
          <w:szCs w:val="21"/>
        </w:rPr>
        <w:t>…………………………………………</w:t>
      </w:r>
      <w:proofErr w:type="gramStart"/>
      <w:r w:rsidRPr="00DD380B">
        <w:rPr>
          <w:color w:val="333399"/>
          <w:sz w:val="21"/>
          <w:szCs w:val="21"/>
        </w:rPr>
        <w:t>…....…</w:t>
      </w:r>
      <w:proofErr w:type="gramEnd"/>
      <w:r w:rsidRPr="00DD380B">
        <w:rPr>
          <w:color w:val="333399"/>
          <w:sz w:val="21"/>
          <w:szCs w:val="21"/>
        </w:rPr>
        <w:t xml:space="preserve">                                    Telefon…………….………….….…………….………</w:t>
      </w:r>
    </w:p>
    <w:p w14:paraId="0BFA2E74" w14:textId="0EB12FE5" w:rsidR="006D643A" w:rsidRPr="00DD380B" w:rsidRDefault="00AA07DE" w:rsidP="00AA07DE">
      <w:pPr>
        <w:spacing w:before="120"/>
        <w:rPr>
          <w:color w:val="333399"/>
          <w:sz w:val="21"/>
          <w:szCs w:val="21"/>
        </w:rPr>
      </w:pPr>
      <w:r w:rsidRPr="00DD380B">
        <w:rPr>
          <w:color w:val="333399"/>
          <w:sz w:val="21"/>
          <w:szCs w:val="21"/>
        </w:rPr>
        <w:t>Podpis ……………………………………………                                     Datum ……………………………</w:t>
      </w:r>
      <w:proofErr w:type="gramStart"/>
      <w:r w:rsidRPr="00DD380B">
        <w:rPr>
          <w:color w:val="333399"/>
          <w:sz w:val="21"/>
          <w:szCs w:val="21"/>
        </w:rPr>
        <w:t>…..…</w:t>
      </w:r>
      <w:proofErr w:type="gramEnd"/>
      <w:r w:rsidRPr="00DD380B">
        <w:rPr>
          <w:color w:val="333399"/>
          <w:sz w:val="21"/>
          <w:szCs w:val="21"/>
        </w:rPr>
        <w:t>…………..…</w:t>
      </w:r>
    </w:p>
    <w:sectPr w:rsidR="006D643A" w:rsidRPr="00DD380B" w:rsidSect="000F27FD">
      <w:type w:val="continuous"/>
      <w:pgSz w:w="11906" w:h="16838"/>
      <w:pgMar w:top="567" w:right="567" w:bottom="13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26774BD4"/>
    <w:multiLevelType w:val="multilevel"/>
    <w:tmpl w:val="7396D078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>
    <w:nsid w:val="2E855BDF"/>
    <w:multiLevelType w:val="hybridMultilevel"/>
    <w:tmpl w:val="83B2D0D6"/>
    <w:lvl w:ilvl="0" w:tplc="3E3A901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8E567FF"/>
    <w:multiLevelType w:val="multilevel"/>
    <w:tmpl w:val="D3027B40"/>
    <w:styleLink w:val="RTFNum2"/>
    <w:lvl w:ilvl="0">
      <w:start w:val="1"/>
      <w:numFmt w:val="none"/>
      <w:lvlText w:val="·%1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39AD65E6"/>
    <w:multiLevelType w:val="multilevel"/>
    <w:tmpl w:val="EEC24C9E"/>
    <w:lvl w:ilvl="0">
      <w:start w:val="1"/>
      <w:numFmt w:val="bullet"/>
      <w:lvlText w:val=""/>
      <w:lvlJc w:val="left"/>
      <w:pPr>
        <w:tabs>
          <w:tab w:val="num" w:pos="567"/>
        </w:tabs>
        <w:ind w:left="0" w:firstLine="283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AE526B3"/>
    <w:multiLevelType w:val="multilevel"/>
    <w:tmpl w:val="9962BC6E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>
    <w:nsid w:val="41F224A6"/>
    <w:multiLevelType w:val="hybridMultilevel"/>
    <w:tmpl w:val="8048BDC2"/>
    <w:lvl w:ilvl="0" w:tplc="22FEC30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4F11F37"/>
    <w:multiLevelType w:val="multilevel"/>
    <w:tmpl w:val="118EC374"/>
    <w:lvl w:ilvl="0">
      <w:start w:val="1"/>
      <w:numFmt w:val="bullet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895793"/>
    <w:multiLevelType w:val="hybridMultilevel"/>
    <w:tmpl w:val="EEC24C9E"/>
    <w:lvl w:ilvl="0" w:tplc="34F03AC2">
      <w:start w:val="1"/>
      <w:numFmt w:val="bullet"/>
      <w:lvlText w:val=""/>
      <w:lvlJc w:val="left"/>
      <w:pPr>
        <w:tabs>
          <w:tab w:val="num" w:pos="567"/>
        </w:tabs>
        <w:ind w:left="0" w:firstLine="283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FD24C62"/>
    <w:multiLevelType w:val="multilevel"/>
    <w:tmpl w:val="3CA4A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93E4E97"/>
    <w:multiLevelType w:val="hybridMultilevel"/>
    <w:tmpl w:val="BC56DCA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4EC4550"/>
    <w:multiLevelType w:val="hybridMultilevel"/>
    <w:tmpl w:val="9BF21F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306F27"/>
    <w:multiLevelType w:val="hybridMultilevel"/>
    <w:tmpl w:val="118EC374"/>
    <w:lvl w:ilvl="0" w:tplc="74CAEA7E">
      <w:start w:val="1"/>
      <w:numFmt w:val="bullet"/>
      <w:lvlText w:val=""/>
      <w:lvlJc w:val="left"/>
      <w:pPr>
        <w:tabs>
          <w:tab w:val="num" w:pos="567"/>
        </w:tabs>
        <w:ind w:left="567" w:firstLine="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A0566D8"/>
    <w:multiLevelType w:val="hybridMultilevel"/>
    <w:tmpl w:val="BA84E402"/>
    <w:lvl w:ilvl="0" w:tplc="E8548520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8"/>
  </w:num>
  <w:num w:numId="5">
    <w:abstractNumId w:val="4"/>
  </w:num>
  <w:num w:numId="6">
    <w:abstractNumId w:val="12"/>
  </w:num>
  <w:num w:numId="7">
    <w:abstractNumId w:val="7"/>
  </w:num>
  <w:num w:numId="8">
    <w:abstractNumId w:val="6"/>
  </w:num>
  <w:num w:numId="9">
    <w:abstractNumId w:val="0"/>
  </w:num>
  <w:num w:numId="10">
    <w:abstractNumId w:val="3"/>
  </w:num>
  <w:num w:numId="11">
    <w:abstractNumId w:val="3"/>
    <w:lvlOverride w:ilvl="0">
      <w:startOverride w:val="1"/>
    </w:lvlOverride>
  </w:num>
  <w:num w:numId="12">
    <w:abstractNumId w:val="5"/>
  </w:num>
  <w:num w:numId="13">
    <w:abstractNumId w:val="1"/>
  </w:num>
  <w:num w:numId="14">
    <w:abstractNumId w:val="1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DDD"/>
    <w:rsid w:val="0002169C"/>
    <w:rsid w:val="000402C6"/>
    <w:rsid w:val="00043DDD"/>
    <w:rsid w:val="000530A3"/>
    <w:rsid w:val="0005596F"/>
    <w:rsid w:val="000836C8"/>
    <w:rsid w:val="000A6042"/>
    <w:rsid w:val="000E2EAD"/>
    <w:rsid w:val="000F27FD"/>
    <w:rsid w:val="001179B2"/>
    <w:rsid w:val="0013398F"/>
    <w:rsid w:val="00137CDD"/>
    <w:rsid w:val="0015325A"/>
    <w:rsid w:val="001B190E"/>
    <w:rsid w:val="001D1687"/>
    <w:rsid w:val="002114DA"/>
    <w:rsid w:val="00270D1F"/>
    <w:rsid w:val="00271AFF"/>
    <w:rsid w:val="002730CD"/>
    <w:rsid w:val="0027693D"/>
    <w:rsid w:val="002B6266"/>
    <w:rsid w:val="002C35B3"/>
    <w:rsid w:val="00363AF3"/>
    <w:rsid w:val="003764DF"/>
    <w:rsid w:val="003819BA"/>
    <w:rsid w:val="00384B57"/>
    <w:rsid w:val="00385596"/>
    <w:rsid w:val="00387EA2"/>
    <w:rsid w:val="00392BF6"/>
    <w:rsid w:val="003E0319"/>
    <w:rsid w:val="003F497C"/>
    <w:rsid w:val="00411576"/>
    <w:rsid w:val="00420FB7"/>
    <w:rsid w:val="00442FF7"/>
    <w:rsid w:val="00467A21"/>
    <w:rsid w:val="00481496"/>
    <w:rsid w:val="004D6DAA"/>
    <w:rsid w:val="00500730"/>
    <w:rsid w:val="00505A60"/>
    <w:rsid w:val="00511999"/>
    <w:rsid w:val="00531330"/>
    <w:rsid w:val="0054598B"/>
    <w:rsid w:val="00563CD3"/>
    <w:rsid w:val="00594586"/>
    <w:rsid w:val="005C73AA"/>
    <w:rsid w:val="0062750F"/>
    <w:rsid w:val="006435B9"/>
    <w:rsid w:val="006542B8"/>
    <w:rsid w:val="006B1C2E"/>
    <w:rsid w:val="006B230D"/>
    <w:rsid w:val="006B3879"/>
    <w:rsid w:val="006B650B"/>
    <w:rsid w:val="006C3D62"/>
    <w:rsid w:val="006D4E9F"/>
    <w:rsid w:val="006D643A"/>
    <w:rsid w:val="006E6EB0"/>
    <w:rsid w:val="00732D43"/>
    <w:rsid w:val="00740AA7"/>
    <w:rsid w:val="00745D63"/>
    <w:rsid w:val="00746794"/>
    <w:rsid w:val="007A1092"/>
    <w:rsid w:val="007A6C91"/>
    <w:rsid w:val="007B13FD"/>
    <w:rsid w:val="007B504C"/>
    <w:rsid w:val="007D3A2E"/>
    <w:rsid w:val="007F5C21"/>
    <w:rsid w:val="00803AE2"/>
    <w:rsid w:val="00846EED"/>
    <w:rsid w:val="008546EB"/>
    <w:rsid w:val="00861DDE"/>
    <w:rsid w:val="009111EE"/>
    <w:rsid w:val="00911DD4"/>
    <w:rsid w:val="009416AF"/>
    <w:rsid w:val="0094195C"/>
    <w:rsid w:val="009430D8"/>
    <w:rsid w:val="00985FE3"/>
    <w:rsid w:val="0099467D"/>
    <w:rsid w:val="009A15EE"/>
    <w:rsid w:val="00A0034D"/>
    <w:rsid w:val="00A32425"/>
    <w:rsid w:val="00A61E7D"/>
    <w:rsid w:val="00A66235"/>
    <w:rsid w:val="00A75FDE"/>
    <w:rsid w:val="00AA07DE"/>
    <w:rsid w:val="00AB474E"/>
    <w:rsid w:val="00AF31F2"/>
    <w:rsid w:val="00AF4246"/>
    <w:rsid w:val="00B060D4"/>
    <w:rsid w:val="00B07123"/>
    <w:rsid w:val="00B20BC2"/>
    <w:rsid w:val="00B80DAB"/>
    <w:rsid w:val="00B9329B"/>
    <w:rsid w:val="00BA75F7"/>
    <w:rsid w:val="00BA7D4E"/>
    <w:rsid w:val="00BB4E3B"/>
    <w:rsid w:val="00BC3B86"/>
    <w:rsid w:val="00C15081"/>
    <w:rsid w:val="00C171D7"/>
    <w:rsid w:val="00C200F7"/>
    <w:rsid w:val="00C20B69"/>
    <w:rsid w:val="00C65F5E"/>
    <w:rsid w:val="00C82A1B"/>
    <w:rsid w:val="00C93F24"/>
    <w:rsid w:val="00C94265"/>
    <w:rsid w:val="00CB6D48"/>
    <w:rsid w:val="00CF7CB0"/>
    <w:rsid w:val="00D14387"/>
    <w:rsid w:val="00D2149C"/>
    <w:rsid w:val="00D3220E"/>
    <w:rsid w:val="00D82F0B"/>
    <w:rsid w:val="00D942EA"/>
    <w:rsid w:val="00DB2AB0"/>
    <w:rsid w:val="00DD380B"/>
    <w:rsid w:val="00DE26A3"/>
    <w:rsid w:val="00DF196F"/>
    <w:rsid w:val="00E151FC"/>
    <w:rsid w:val="00E26F6B"/>
    <w:rsid w:val="00E748AE"/>
    <w:rsid w:val="00E74FBF"/>
    <w:rsid w:val="00E93C7F"/>
    <w:rsid w:val="00EA7713"/>
    <w:rsid w:val="00EC2E69"/>
    <w:rsid w:val="00EC3E78"/>
    <w:rsid w:val="00EE16DD"/>
    <w:rsid w:val="00EF7028"/>
    <w:rsid w:val="00F16A28"/>
    <w:rsid w:val="00F351F7"/>
    <w:rsid w:val="00F46A3D"/>
    <w:rsid w:val="00F66C38"/>
    <w:rsid w:val="00F77D8F"/>
    <w:rsid w:val="00FB1A58"/>
    <w:rsid w:val="00FE6299"/>
    <w:rsid w:val="00FF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187B6E"/>
  <w15:docId w15:val="{09E0D28A-829E-415E-BC58-1419464F3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43DDD"/>
    <w:rPr>
      <w:sz w:val="24"/>
      <w:szCs w:val="24"/>
    </w:rPr>
  </w:style>
  <w:style w:type="paragraph" w:styleId="Nadpis1">
    <w:name w:val="heading 1"/>
    <w:basedOn w:val="Normln"/>
    <w:next w:val="Normln"/>
    <w:qFormat/>
    <w:rsid w:val="00911DD4"/>
    <w:pPr>
      <w:keepNext/>
      <w:jc w:val="both"/>
      <w:outlineLvl w:val="0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43DDD"/>
    <w:rPr>
      <w:color w:val="0000FF"/>
      <w:u w:val="single"/>
    </w:rPr>
  </w:style>
  <w:style w:type="paragraph" w:customStyle="1" w:styleId="Nadpiskapitoly">
    <w:name w:val="Nadpis kapitoly"/>
    <w:basedOn w:val="Normln"/>
    <w:rsid w:val="00043DDD"/>
    <w:rPr>
      <w:b/>
      <w:caps/>
      <w:sz w:val="28"/>
      <w:szCs w:val="28"/>
    </w:rPr>
  </w:style>
  <w:style w:type="paragraph" w:styleId="Textbubliny">
    <w:name w:val="Balloon Text"/>
    <w:basedOn w:val="Normln"/>
    <w:semiHidden/>
    <w:rsid w:val="00E74FB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411576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numbering" w:customStyle="1" w:styleId="RTFNum2">
    <w:name w:val="RTF_Num 2"/>
    <w:basedOn w:val="Bezseznamu"/>
    <w:rsid w:val="00411576"/>
    <w:pPr>
      <w:numPr>
        <w:numId w:val="10"/>
      </w:numPr>
    </w:pPr>
  </w:style>
  <w:style w:type="paragraph" w:styleId="Odstavecseseznamem">
    <w:name w:val="List Paragraph"/>
    <w:basedOn w:val="Normln"/>
    <w:uiPriority w:val="34"/>
    <w:qFormat/>
    <w:rsid w:val="00AA07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kladatelstvi@paris-karvina.cz" TargetMode="Externa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aris-karvina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C9ED4B-27CC-4F30-80DF-1C63007F6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445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Nakladatelství PARIS, Žižkova 2379, 734 01 Karviná – Mizerov</vt:lpstr>
    </vt:vector>
  </TitlesOfParts>
  <Company/>
  <LinksUpToDate>false</LinksUpToDate>
  <CharactersWithSpaces>3066</CharactersWithSpaces>
  <SharedDoc>false</SharedDoc>
  <HLinks>
    <vt:vector size="24" baseType="variant">
      <vt:variant>
        <vt:i4>458840</vt:i4>
      </vt:variant>
      <vt:variant>
        <vt:i4>9</vt:i4>
      </vt:variant>
      <vt:variant>
        <vt:i4>0</vt:i4>
      </vt:variant>
      <vt:variant>
        <vt:i4>5</vt:i4>
      </vt:variant>
      <vt:variant>
        <vt:lpwstr>http://www.paris-karvina.cz/</vt:lpwstr>
      </vt:variant>
      <vt:variant>
        <vt:lpwstr/>
      </vt:variant>
      <vt:variant>
        <vt:i4>6553647</vt:i4>
      </vt:variant>
      <vt:variant>
        <vt:i4>6</vt:i4>
      </vt:variant>
      <vt:variant>
        <vt:i4>0</vt:i4>
      </vt:variant>
      <vt:variant>
        <vt:i4>5</vt:i4>
      </vt:variant>
      <vt:variant>
        <vt:lpwstr>http://www.pouctuje.cz/</vt:lpwstr>
      </vt:variant>
      <vt:variant>
        <vt:lpwstr/>
      </vt:variant>
      <vt:variant>
        <vt:i4>458840</vt:i4>
      </vt:variant>
      <vt:variant>
        <vt:i4>3</vt:i4>
      </vt:variant>
      <vt:variant>
        <vt:i4>0</vt:i4>
      </vt:variant>
      <vt:variant>
        <vt:i4>5</vt:i4>
      </vt:variant>
      <vt:variant>
        <vt:lpwstr>http://www.paris-karvina.cz/</vt:lpwstr>
      </vt:variant>
      <vt:variant>
        <vt:lpwstr/>
      </vt:variant>
      <vt:variant>
        <vt:i4>5177381</vt:i4>
      </vt:variant>
      <vt:variant>
        <vt:i4>0</vt:i4>
      </vt:variant>
      <vt:variant>
        <vt:i4>0</vt:i4>
      </vt:variant>
      <vt:variant>
        <vt:i4>5</vt:i4>
      </vt:variant>
      <vt:variant>
        <vt:lpwstr>mailto:nakladatelstvi@paris-karvina.cz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Nakladatelství PARIS, Žižkova 2379, 734 01 Karviná – Mizerov</dc:title>
  <dc:creator>PAVEL</dc:creator>
  <cp:lastModifiedBy>Účet Microsoft</cp:lastModifiedBy>
  <cp:revision>6</cp:revision>
  <cp:lastPrinted>2024-07-08T09:46:00Z</cp:lastPrinted>
  <dcterms:created xsi:type="dcterms:W3CDTF">2026-01-05T09:45:00Z</dcterms:created>
  <dcterms:modified xsi:type="dcterms:W3CDTF">2026-08-19T08:59:00Z</dcterms:modified>
</cp:coreProperties>
</file>